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1C0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25A3B" w:rsidRPr="00025A3B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 xml:space="preserve">о результатах экспертно-аналитического мероприятия </w:t>
      </w:r>
    </w:p>
    <w:p w:rsidR="00025A3B" w:rsidRPr="002E2B33" w:rsidRDefault="00025A3B" w:rsidP="0002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A3B">
        <w:rPr>
          <w:rFonts w:ascii="Times New Roman" w:hAnsi="Times New Roman" w:cs="Times New Roman"/>
          <w:b/>
          <w:sz w:val="28"/>
          <w:szCs w:val="28"/>
        </w:rPr>
        <w:t xml:space="preserve">«Экспертиза и подготовка заключения на отчет об исполнении бюджета Новозыбковского городского округа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F7573">
        <w:rPr>
          <w:rFonts w:ascii="Times New Roman" w:hAnsi="Times New Roman" w:cs="Times New Roman"/>
          <w:b/>
          <w:sz w:val="28"/>
          <w:szCs w:val="28"/>
        </w:rPr>
        <w:t xml:space="preserve"> квартал 2024</w:t>
      </w:r>
      <w:r w:rsidRPr="00025A3B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025A3B" w:rsidRPr="002E2B33" w:rsidRDefault="00025A3B" w:rsidP="00025A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A3B" w:rsidRDefault="00025A3B" w:rsidP="002E2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25A3B">
        <w:rPr>
          <w:rFonts w:ascii="Times New Roman" w:hAnsi="Times New Roman" w:cs="Times New Roman"/>
          <w:sz w:val="28"/>
          <w:szCs w:val="28"/>
        </w:rPr>
        <w:t>Экспертно-</w:t>
      </w:r>
      <w:r>
        <w:rPr>
          <w:rFonts w:ascii="Times New Roman" w:hAnsi="Times New Roman" w:cs="Times New Roman"/>
          <w:sz w:val="28"/>
          <w:szCs w:val="28"/>
        </w:rPr>
        <w:t>аналитическое мероприятие проведено в соответствии с пунктом 1.2.2. плана работы Контрольно-счетной палаты Новозыбко</w:t>
      </w:r>
      <w:r w:rsidR="007F7573">
        <w:rPr>
          <w:rFonts w:ascii="Times New Roman" w:hAnsi="Times New Roman" w:cs="Times New Roman"/>
          <w:sz w:val="28"/>
          <w:szCs w:val="28"/>
        </w:rPr>
        <w:t>вского городского округа на 2024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="00BA78E0">
        <w:rPr>
          <w:rFonts w:ascii="Times New Roman" w:hAnsi="Times New Roman" w:cs="Times New Roman"/>
          <w:sz w:val="28"/>
          <w:szCs w:val="28"/>
        </w:rPr>
        <w:tab/>
        <w:t xml:space="preserve">Период проведения: </w:t>
      </w:r>
      <w:r w:rsidR="007F7573">
        <w:rPr>
          <w:rFonts w:ascii="Times New Roman" w:hAnsi="Times New Roman" w:cs="Times New Roman"/>
          <w:sz w:val="28"/>
          <w:szCs w:val="28"/>
        </w:rPr>
        <w:t>июнь 2024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25A3B" w:rsidRDefault="00025A3B" w:rsidP="002E2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экспертно-аналитического мероприятия установлено следующее.</w:t>
      </w:r>
    </w:p>
    <w:p w:rsidR="00025A3B" w:rsidRDefault="00025A3B" w:rsidP="002E2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Заключение Контрольно-счетной палаты оформлено по результатам  оперативного анализа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</w:t>
      </w:r>
      <w:r w:rsidR="00643B1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F7573">
        <w:rPr>
          <w:rFonts w:ascii="Times New Roman" w:hAnsi="Times New Roman" w:cs="Times New Roman"/>
          <w:sz w:val="28"/>
          <w:szCs w:val="28"/>
        </w:rPr>
        <w:t xml:space="preserve"> 2024</w:t>
      </w:r>
      <w:r w:rsidR="00643B19">
        <w:rPr>
          <w:rFonts w:ascii="Times New Roman" w:hAnsi="Times New Roman" w:cs="Times New Roman"/>
          <w:sz w:val="28"/>
          <w:szCs w:val="28"/>
        </w:rPr>
        <w:t xml:space="preserve"> году, отчетности об исполнении бюджета гор</w:t>
      </w:r>
      <w:r w:rsidR="007F7573">
        <w:rPr>
          <w:rFonts w:ascii="Times New Roman" w:hAnsi="Times New Roman" w:cs="Times New Roman"/>
          <w:sz w:val="28"/>
          <w:szCs w:val="28"/>
        </w:rPr>
        <w:t>одского округа за 1 квартал 2024</w:t>
      </w:r>
      <w:r w:rsidR="00643B19">
        <w:rPr>
          <w:rFonts w:ascii="Times New Roman" w:hAnsi="Times New Roman" w:cs="Times New Roman"/>
          <w:sz w:val="28"/>
          <w:szCs w:val="28"/>
        </w:rPr>
        <w:t>года.</w:t>
      </w:r>
    </w:p>
    <w:p w:rsidR="00956F7B" w:rsidRPr="00956F7B" w:rsidRDefault="00956F7B" w:rsidP="00956F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Анализируя исполнение бюджета </w:t>
      </w:r>
      <w:proofErr w:type="spellStart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Новозыбковского</w:t>
      </w:r>
      <w:proofErr w:type="spellEnd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за </w:t>
      </w:r>
      <w:r w:rsidRPr="00956F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2024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следует отметить, что по доходам бюджет исполнен в </w:t>
      </w:r>
      <w:r w:rsidR="00761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объеме  2</w:t>
      </w:r>
      <w:r w:rsidR="007F7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56 585 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</w:t>
      </w:r>
      <w:r w:rsidRPr="0095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F7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6,9</w:t>
      </w:r>
      <w:r w:rsidRPr="0095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плану года</w:t>
      </w:r>
      <w:proofErr w:type="gramStart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них:</w:t>
      </w:r>
    </w:p>
    <w:p w:rsidR="00956F7B" w:rsidRPr="00956F7B" w:rsidRDefault="00956F7B" w:rsidP="00956F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доходы  получены в сумме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71 671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плано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назначения исполнены на 18,8</w:t>
      </w:r>
      <w:r w:rsid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956F7B" w:rsidRPr="00956F7B" w:rsidRDefault="00956F7B" w:rsidP="00956F7B">
      <w:pPr>
        <w:tabs>
          <w:tab w:val="left" w:pos="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безвозмездные  пер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ечисления  поступили в сумме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184 914 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й, годовой план исполнен на 16,2</w:t>
      </w:r>
      <w:r w:rsidRPr="00956F7B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956F7B" w:rsidRPr="00956F7B" w:rsidRDefault="00EC3E2A" w:rsidP="00956F7B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</w:t>
      </w:r>
      <w:r w:rsidR="00956F7B" w:rsidRPr="00956F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расходам исполне</w:t>
      </w:r>
      <w:r w:rsidR="007F75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ние составило  271 424 </w:t>
      </w:r>
      <w:r w:rsidR="00956F7B" w:rsidRPr="0095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рублей</w:t>
      </w:r>
      <w:r w:rsidR="00956F7B" w:rsidRPr="00956F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7573">
        <w:rPr>
          <w:rFonts w:ascii="Times New Roman" w:eastAsia="Calibri" w:hAnsi="Times New Roman" w:cs="Times New Roman"/>
          <w:sz w:val="28"/>
          <w:szCs w:val="28"/>
          <w:lang w:eastAsia="ru-RU"/>
        </w:rPr>
        <w:t>или  17,2</w:t>
      </w:r>
      <w:r w:rsidR="00956F7B" w:rsidRPr="00956F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% к годовым назначениям уточненной бюджетной росписи.</w:t>
      </w:r>
      <w:r w:rsidR="00956F7B" w:rsidRPr="00956F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Дефицит </w:t>
      </w:r>
      <w:r w:rsidR="007616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бюджета сложился  в </w:t>
      </w:r>
      <w:r w:rsidR="007F75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сумме 14 839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56F7B" w:rsidRPr="00956F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тыс. рублей</w:t>
      </w:r>
      <w:r w:rsidR="00956F7B" w:rsidRPr="00956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C3E2A" w:rsidRPr="00EC3E2A" w:rsidRDefault="00EC3E2A" w:rsidP="00EC3E2A">
      <w:pPr>
        <w:tabs>
          <w:tab w:val="left" w:pos="20"/>
          <w:tab w:val="left" w:pos="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сравнению с аналогичным периодом прошлого года поступления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доходов в бюджет городского округа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имеют положительную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динамику +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43 773 тыс. рублей или темп роста 120,6 % (за 1 квартал 2023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212 812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ыс. рублей,  а за 1 квартал 2024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256 585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 Обща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сумма доходов увеличилась на 20,6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% за счет рост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безвозмездных поступлений на 15,2% или + 24 409 тыс. рублей и по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собственным д</w:t>
      </w:r>
      <w:r w:rsidR="00761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оходам 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>+ 37 % или + 19 364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EC3E2A" w:rsidRPr="00EC3E2A" w:rsidRDefault="00EC3E2A" w:rsidP="00EC3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Основными налогами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сформировавшими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собственные доходы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городского округа в </w:t>
      </w:r>
      <w:r w:rsidRPr="00EC3E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2024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удельный вес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 в общем объеме собственных доходов составил </w:t>
      </w:r>
      <w:r w:rsidR="007F7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95,7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являлись: </w:t>
      </w:r>
    </w:p>
    <w:p w:rsidR="00EC3E2A" w:rsidRPr="00EC3E2A" w:rsidRDefault="00EC3E2A" w:rsidP="00EC3E2A">
      <w:pPr>
        <w:tabs>
          <w:tab w:val="left" w:pos="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</w:t>
      </w:r>
      <w:r w:rsidR="007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доходы физических лиц – 64,3</w:t>
      </w:r>
      <w:r w:rsidR="001B3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использования 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реализации имущества  -14,4</w:t>
      </w:r>
      <w:r w:rsidR="001B3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на совокупный доход – 6,7%,</w:t>
      </w:r>
      <w:r w:rsidR="001B3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акцизы –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5,3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B16741" w:rsidRP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налог – 5</w:t>
      </w:r>
      <w:r w:rsidR="00B16741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Остальные налоги и н</w:t>
      </w:r>
      <w:r w:rsidR="001B35A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еналоговые доходы составляют 3,5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EC3E2A" w:rsidRPr="00EC3E2A" w:rsidRDefault="0076166A" w:rsidP="00EC3E2A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Расходная  часть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бюджета </w:t>
      </w:r>
      <w:proofErr w:type="spellStart"/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Новозыбковского</w:t>
      </w:r>
      <w:proofErr w:type="spellEnd"/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Брянской области (далее – бюджет городского округа) 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01 апреля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исполнена   в   сумме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271,4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млн. рублей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исполнение к уточненному плану года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17,2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увеличение роста 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уровню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прошлого года составил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121,2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+ 47 436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3E2A"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рублей</w:t>
      </w:r>
      <w:r w:rsidR="00EC3E2A"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C3E2A" w:rsidRPr="00EC3E2A" w:rsidRDefault="00EC3E2A" w:rsidP="004E5D7A">
      <w:pPr>
        <w:widowControl w:val="0"/>
        <w:shd w:val="clear" w:color="auto" w:fill="FFFFFF"/>
        <w:spacing w:after="0" w:line="240" w:lineRule="auto"/>
        <w:ind w:right="24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юджет городского округа имеет социальную направленность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так на 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социально-культурной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сферы приходится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85,2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всех расходов, на управление –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5,9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%,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экономика –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4,6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%,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жилищно-коммунальное хозяйство –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3,7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% 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прочие отрасли – </w:t>
      </w:r>
      <w:r w:rsidR="004218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0,6</w:t>
      </w:r>
      <w:r w:rsidRPr="00EC3E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EC3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5A7D" w:rsidRDefault="00235A7D" w:rsidP="004E5D7A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Исполнение расходов горо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дского бюджета за 1 квартал 2024</w:t>
      </w:r>
      <w:r w:rsidR="00421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года осуществлялось по 10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разделам бюджетной классификации расходов. Наибольший удельный вес в общем объеме расходов составили расходы по 6 разделам:</w:t>
      </w:r>
      <w:r w:rsidRPr="00235A7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07 «Образование» - 66,0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%, 08 «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Культура и кинематография» - 8,2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%, 01 «О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бщегосударственные вопросы»- 5,9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</w:t>
      </w:r>
      <w:r w:rsidR="00421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10 «Социальная политика» 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- 5,6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%, 11 «Фи</w:t>
      </w:r>
      <w:r w:rsidR="004218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зическая культура и спорт» - 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5,4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%, 04 «Национальная экономика»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167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4,6</w:t>
      </w:r>
      <w:r w:rsidRPr="00235A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%. </w:t>
      </w:r>
    </w:p>
    <w:p w:rsidR="00235A7D" w:rsidRPr="00235A7D" w:rsidRDefault="00B16741" w:rsidP="00235A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1 квартале 2024</w:t>
      </w:r>
      <w:r w:rsidR="00235A7D" w:rsidRPr="00235A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 финансирование производилось в рамках </w:t>
      </w:r>
      <w:r w:rsidR="004218E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6</w:t>
      </w:r>
      <w:r w:rsidR="00235A7D" w:rsidRPr="00235A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программ.</w:t>
      </w:r>
      <w:r w:rsidR="00235A7D" w:rsidRPr="00235A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Общий объем ассигнований  на исполнение  муниципал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ьных программ утвержден  на 2024</w:t>
      </w:r>
      <w:r w:rsidR="00235A7D" w:rsidRPr="00235A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 в сумме </w:t>
      </w:r>
      <w:r w:rsidR="004218E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1 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567 958</w:t>
      </w:r>
      <w:r w:rsidR="00235A7D" w:rsidRPr="00235A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тыс. рублей,  </w:t>
      </w:r>
      <w:r w:rsidR="00235A7D" w:rsidRPr="00235A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фактическое </w:t>
      </w:r>
      <w:r w:rsidR="00235A7D" w:rsidRPr="00235A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составило 269 752 тыс. рублей или 17,2</w:t>
      </w:r>
      <w:r w:rsidR="00235A7D" w:rsidRPr="00235A7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% годовых плановых назначений.</w:t>
      </w:r>
    </w:p>
    <w:p w:rsidR="00235A7D" w:rsidRPr="00235A7D" w:rsidRDefault="00235A7D" w:rsidP="00235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 w:rsidRPr="00235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непрограммной части расходов</w:t>
      </w:r>
      <w:r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гор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одского округа за 1 квартал 2024</w:t>
      </w:r>
      <w:r w:rsidR="00421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1 671,6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22,8</w:t>
      </w:r>
      <w:r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>% исполнение плана 202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EB0271" w:rsidRDefault="00235A7D" w:rsidP="00EB0271">
      <w:pPr>
        <w:widowControl w:val="0"/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A7D">
        <w:rPr>
          <w:rFonts w:ascii="Times New Roman" w:hAnsi="Times New Roman" w:cs="Times New Roman"/>
          <w:bCs/>
          <w:sz w:val="28"/>
          <w:szCs w:val="28"/>
        </w:rPr>
        <w:t>П</w:t>
      </w:r>
      <w:r w:rsidR="008D7F6F">
        <w:rPr>
          <w:rFonts w:ascii="Times New Roman" w:hAnsi="Times New Roman" w:cs="Times New Roman"/>
          <w:sz w:val="28"/>
          <w:szCs w:val="28"/>
        </w:rPr>
        <w:t>о состоянию на 01.04.2023</w:t>
      </w:r>
      <w:r w:rsidRPr="00235A7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35A7D">
        <w:rPr>
          <w:rFonts w:ascii="Times New Roman" w:hAnsi="Times New Roman" w:cs="Times New Roman"/>
          <w:b/>
          <w:sz w:val="28"/>
          <w:szCs w:val="28"/>
        </w:rPr>
        <w:t xml:space="preserve">общая сумма кредиторской задолженности </w:t>
      </w:r>
      <w:r w:rsidRPr="00235A7D">
        <w:rPr>
          <w:rFonts w:ascii="Times New Roman" w:hAnsi="Times New Roman" w:cs="Times New Roman"/>
          <w:sz w:val="28"/>
          <w:szCs w:val="28"/>
        </w:rPr>
        <w:t xml:space="preserve"> бюджета городского округа составила  </w:t>
      </w:r>
      <w:r w:rsidR="00B16741">
        <w:rPr>
          <w:rFonts w:ascii="Times New Roman" w:hAnsi="Times New Roman" w:cs="Times New Roman"/>
          <w:b/>
          <w:sz w:val="28"/>
          <w:szCs w:val="28"/>
        </w:rPr>
        <w:t>18 434</w:t>
      </w:r>
      <w:r w:rsidR="008D7F6F">
        <w:rPr>
          <w:rFonts w:ascii="Times New Roman" w:hAnsi="Times New Roman" w:cs="Times New Roman"/>
          <w:b/>
          <w:sz w:val="28"/>
          <w:szCs w:val="28"/>
        </w:rPr>
        <w:t>,8</w:t>
      </w:r>
      <w:r w:rsidRPr="00235A7D">
        <w:rPr>
          <w:rFonts w:ascii="Times New Roman" w:hAnsi="Times New Roman" w:cs="Times New Roman"/>
          <w:b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B027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EB0271" w:rsidRDefault="00EB0271" w:rsidP="00EB0271">
      <w:pPr>
        <w:tabs>
          <w:tab w:val="left" w:pos="20"/>
          <w:tab w:val="left" w:pos="40"/>
        </w:tabs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5A7D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235A7D">
        <w:rPr>
          <w:rFonts w:ascii="Times New Roman" w:hAnsi="Times New Roman" w:cs="Times New Roman"/>
          <w:b/>
          <w:sz w:val="28"/>
          <w:szCs w:val="28"/>
        </w:rPr>
        <w:t xml:space="preserve">бюджетных инвестиций в объекты муниципальной собственности  </w:t>
      </w:r>
      <w:r w:rsidRPr="00235A7D">
        <w:rPr>
          <w:rFonts w:ascii="Times New Roman" w:hAnsi="Times New Roman" w:cs="Times New Roman"/>
          <w:sz w:val="28"/>
          <w:szCs w:val="28"/>
        </w:rPr>
        <w:t xml:space="preserve">в  городском бюджете запланирован в сумме </w:t>
      </w:r>
      <w:r w:rsidR="00B16741">
        <w:rPr>
          <w:rFonts w:ascii="Times New Roman" w:hAnsi="Times New Roman" w:cs="Times New Roman"/>
          <w:b/>
          <w:sz w:val="28"/>
          <w:szCs w:val="28"/>
        </w:rPr>
        <w:t>324 055,7</w:t>
      </w:r>
      <w:r w:rsidRPr="00235A7D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5A7D" w:rsidRPr="00235A7D">
        <w:rPr>
          <w:rFonts w:ascii="Times New Roman" w:hAnsi="Times New Roman" w:cs="Times New Roman"/>
          <w:sz w:val="28"/>
          <w:szCs w:val="28"/>
        </w:rPr>
        <w:t>П</w:t>
      </w:r>
      <w:r w:rsidR="00235A7D"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итог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исполнения за 1 квартала 2024</w:t>
      </w:r>
      <w:r w:rsidR="00235A7D" w:rsidRPr="0023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кассовый расход</w:t>
      </w:r>
      <w:r w:rsidR="008D7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бюджетным инвестициям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составил 1 687,6 тыс. рублей</w:t>
      </w:r>
      <w:r w:rsidRPr="008D7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                                                                          </w:t>
      </w:r>
    </w:p>
    <w:p w:rsidR="00EB0271" w:rsidRPr="00EB0271" w:rsidRDefault="00EB0271" w:rsidP="00EB0271">
      <w:pPr>
        <w:tabs>
          <w:tab w:val="left" w:pos="20"/>
          <w:tab w:val="left" w:pos="40"/>
        </w:tabs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представленному городской Администрацией отчету об исполнени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бюджета  за 1 квартал 2024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муниципальный долг по состоянию</w:t>
      </w:r>
      <w:r w:rsidRPr="00EB02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апреля 2024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41 000 тыс. рублей.</w:t>
      </w:r>
      <w:r w:rsidRPr="00EB027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EB02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Задолженность 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B02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бюджетным кредитам и муниципальным гарантиям отсутствует. </w:t>
      </w:r>
    </w:p>
    <w:p w:rsidR="008D7F6F" w:rsidRDefault="00EB0271" w:rsidP="008D7F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</w:t>
      </w:r>
      <w:r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долга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1 квартал составил </w:t>
      </w:r>
      <w:r w:rsidR="00B167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10,8</w:t>
      </w:r>
      <w:r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процента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объема </w:t>
      </w:r>
      <w:r w:rsidR="00B167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доходов бюджета 2024</w:t>
      </w:r>
      <w:r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(при допустимом значении не более 100 %  объема собственных доходов, ст. 107 БК РФ).</w:t>
      </w:r>
    </w:p>
    <w:p w:rsidR="008D7F6F" w:rsidRDefault="008D7F6F" w:rsidP="008D7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B0271" w:rsidRP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Расходы </w:t>
      </w:r>
      <w:r w:rsidR="00EB0271" w:rsidRPr="00EB0271">
        <w:rPr>
          <w:rFonts w:ascii="Times New Roman" w:eastAsia="Times New Roman" w:hAnsi="Times New Roman" w:cs="Times New Roman"/>
          <w:bCs/>
          <w:sz w:val="28"/>
          <w:szCs w:val="28"/>
        </w:rPr>
        <w:t>бюджета городского округа</w:t>
      </w:r>
      <w:r w:rsidR="00EB0271" w:rsidRP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на обслуживание государственного и муниципального долга </w:t>
      </w:r>
      <w:r w:rsidR="00474720">
        <w:rPr>
          <w:rFonts w:ascii="Times New Roman" w:eastAsia="Times New Roman" w:hAnsi="Times New Roman" w:cs="Times New Roman"/>
          <w:bCs/>
          <w:sz w:val="28"/>
          <w:szCs w:val="28"/>
        </w:rPr>
        <w:t>в 1 квартале  2024</w:t>
      </w:r>
      <w:r w:rsidR="00EB0271" w:rsidRPr="00EB027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отсутствуют</w:t>
      </w:r>
      <w:r w:rsidR="00EB0271" w:rsidRP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 </w:t>
      </w:r>
    </w:p>
    <w:p w:rsidR="00EB0271" w:rsidRPr="00EB0271" w:rsidRDefault="008D7F6F" w:rsidP="008D7F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EB0271" w:rsidRP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>бъем резервного фонда</w:t>
      </w:r>
      <w:r w:rsidR="00474720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на 2024</w:t>
      </w:r>
      <w:r w:rsidR="00EB0271" w:rsidRPr="00EB027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утвержден </w:t>
      </w:r>
      <w:r w:rsidR="00474720">
        <w:rPr>
          <w:rFonts w:ascii="Times New Roman" w:eastAsia="Times New Roman" w:hAnsi="Times New Roman" w:cs="Times New Roman"/>
          <w:b/>
          <w:bCs/>
          <w:sz w:val="28"/>
          <w:szCs w:val="28"/>
        </w:rPr>
        <w:t>в сумме 400</w:t>
      </w:r>
      <w:r w:rsidR="00EB0271" w:rsidRPr="00EB0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тыс. рублей</w:t>
      </w:r>
      <w:r w:rsidR="00EB0271" w:rsidRPr="00EB027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EB0271"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Кассовое исполнение  расходов за счет ре</w:t>
      </w:r>
      <w:r w:rsidR="004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зервного фонда в 1 квартале 2024</w:t>
      </w:r>
      <w:r w:rsidR="00EB0271"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474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E5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B0271"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B0271"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</w:t>
      </w:r>
      <w:proofErr w:type="gramStart"/>
      <w:r w:rsidR="00EB0271"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</w:t>
      </w:r>
      <w:proofErr w:type="gramEnd"/>
      <w:r w:rsidR="00EB0271"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ублей</w:t>
      </w:r>
      <w:proofErr w:type="spellEnd"/>
      <w:r w:rsidR="00EB0271" w:rsidRPr="00EB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B0271" w:rsidRPr="00EB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207A" w:rsidRPr="00EB0271" w:rsidRDefault="00C97B11" w:rsidP="0043207A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E2A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="00EB02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3207A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на отчет об исполнении бюджета гор</w:t>
      </w:r>
      <w:r w:rsidR="00474720">
        <w:rPr>
          <w:rFonts w:ascii="Times New Roman" w:hAnsi="Times New Roman" w:cs="Times New Roman"/>
          <w:color w:val="000000" w:themeColor="text1"/>
          <w:sz w:val="28"/>
          <w:szCs w:val="28"/>
        </w:rPr>
        <w:t>одского округа за 1 квартал 2024</w:t>
      </w:r>
      <w:bookmarkStart w:id="0" w:name="_GoBack"/>
      <w:bookmarkEnd w:id="0"/>
      <w:r w:rsidR="0043207A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направлено в </w:t>
      </w:r>
      <w:proofErr w:type="spellStart"/>
      <w:r w:rsidR="0043207A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>Новозыбковский</w:t>
      </w:r>
      <w:proofErr w:type="spellEnd"/>
      <w:r w:rsidR="0043207A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 Совет народных депутатов</w:t>
      </w:r>
      <w:r w:rsidR="00B73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207A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5C94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 </w:t>
      </w:r>
      <w:proofErr w:type="spellStart"/>
      <w:r w:rsidR="00285C94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>Новозыбковскую</w:t>
      </w:r>
      <w:proofErr w:type="spellEnd"/>
      <w:r w:rsidR="00285C94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городскую администрацию</w:t>
      </w:r>
      <w:r w:rsidR="00B731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5C94" w:rsidRPr="00EB0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42C5" w:rsidRPr="00EB0271" w:rsidRDefault="007442C5" w:rsidP="007442C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140D" w:rsidRPr="004E140D" w:rsidRDefault="004E140D" w:rsidP="007442C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140D" w:rsidRPr="004E140D" w:rsidRDefault="004E140D" w:rsidP="004E1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4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Контрольно-счетной палаты</w:t>
      </w:r>
    </w:p>
    <w:p w:rsidR="004E140D" w:rsidRPr="004E140D" w:rsidRDefault="004E140D" w:rsidP="004E14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E1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Новозыбковского</w:t>
      </w:r>
      <w:proofErr w:type="spellEnd"/>
      <w:r w:rsidRPr="004E1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                                            </w:t>
      </w:r>
      <w:proofErr w:type="spellStart"/>
      <w:r w:rsidRPr="004E140D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В.А.Лаптева</w:t>
      </w:r>
      <w:proofErr w:type="spellEnd"/>
    </w:p>
    <w:p w:rsidR="00285C94" w:rsidRPr="004E140D" w:rsidRDefault="00285C94" w:rsidP="00285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5C94" w:rsidRPr="004E140D" w:rsidSect="004E5D7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3B"/>
    <w:rsid w:val="00025A3B"/>
    <w:rsid w:val="000A520E"/>
    <w:rsid w:val="00181C04"/>
    <w:rsid w:val="001B35AE"/>
    <w:rsid w:val="00207125"/>
    <w:rsid w:val="00235A7D"/>
    <w:rsid w:val="00285C94"/>
    <w:rsid w:val="002E2B33"/>
    <w:rsid w:val="004218E5"/>
    <w:rsid w:val="0043207A"/>
    <w:rsid w:val="00444CB9"/>
    <w:rsid w:val="00474720"/>
    <w:rsid w:val="004E140D"/>
    <w:rsid w:val="004E5D7A"/>
    <w:rsid w:val="00551A69"/>
    <w:rsid w:val="00643B19"/>
    <w:rsid w:val="006827B7"/>
    <w:rsid w:val="007442C5"/>
    <w:rsid w:val="0076166A"/>
    <w:rsid w:val="007A2CC9"/>
    <w:rsid w:val="007F7573"/>
    <w:rsid w:val="008D7F6F"/>
    <w:rsid w:val="00956F7B"/>
    <w:rsid w:val="009A1C09"/>
    <w:rsid w:val="009C1510"/>
    <w:rsid w:val="00B16741"/>
    <w:rsid w:val="00B731D6"/>
    <w:rsid w:val="00BA78E0"/>
    <w:rsid w:val="00C97B11"/>
    <w:rsid w:val="00D541C0"/>
    <w:rsid w:val="00E03DE4"/>
    <w:rsid w:val="00E242BE"/>
    <w:rsid w:val="00EB0271"/>
    <w:rsid w:val="00EC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KSK-1</cp:lastModifiedBy>
  <cp:revision>12</cp:revision>
  <dcterms:created xsi:type="dcterms:W3CDTF">2021-07-07T11:51:00Z</dcterms:created>
  <dcterms:modified xsi:type="dcterms:W3CDTF">2024-06-25T07:52:00Z</dcterms:modified>
</cp:coreProperties>
</file>